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1560" w:leader="none"/>
        </w:tabs>
        <w:spacing w:before="0" w:after="0" w:line="259"/>
        <w:ind w:right="-426" w:left="0" w:firstLine="0"/>
        <w:jc w:val="left"/>
        <w:rPr>
          <w:rFonts w:ascii="Oswald Regular" w:hAnsi="Oswald Regular" w:cs="Oswald Regular" w:eastAsia="Oswald Regular"/>
          <w:color w:val="686867"/>
          <w:spacing w:val="0"/>
          <w:position w:val="0"/>
          <w:sz w:val="20"/>
          <w:shd w:fill="auto" w:val="clear"/>
        </w:rPr>
      </w:pPr>
      <w:r>
        <w:rPr>
          <w:rFonts w:ascii="Oswald Regular" w:hAnsi="Oswald Regular" w:cs="Oswald Regular" w:eastAsia="Oswald Regular"/>
          <w:color w:val="686867"/>
          <w:spacing w:val="0"/>
          <w:position w:val="0"/>
          <w:sz w:val="20"/>
          <w:shd w:fill="auto" w:val="clear"/>
        </w:rPr>
        <w:t xml:space="preserve">                               </w:t>
      </w:r>
    </w:p>
    <w:p>
      <w:pPr>
        <w:spacing w:before="0" w:after="0" w:line="259"/>
        <w:ind w:right="-426" w:left="0" w:firstLine="0"/>
        <w:jc w:val="center"/>
        <w:rPr>
          <w:rFonts w:ascii="Oswald Regular" w:hAnsi="Oswald Regular" w:cs="Oswald Regular" w:eastAsia="Oswald Regular"/>
          <w:b/>
          <w:color w:val="686867"/>
          <w:spacing w:val="0"/>
          <w:position w:val="0"/>
          <w:sz w:val="20"/>
          <w:shd w:fill="auto" w:val="clear"/>
        </w:rPr>
      </w:pPr>
      <w:r>
        <w:rPr>
          <w:rFonts w:ascii="Oswald Regular" w:hAnsi="Oswald Regular" w:cs="Oswald Regular" w:eastAsia="Oswald Regular"/>
          <w:b/>
          <w:color w:val="686867"/>
          <w:spacing w:val="0"/>
          <w:position w:val="0"/>
          <w:sz w:val="20"/>
          <w:shd w:fill="auto" w:val="clear"/>
        </w:rPr>
        <w:t xml:space="preserve">QUALITY CERTIFICATE dated 14. 08. 2025</w:t>
      </w:r>
    </w:p>
    <w:p>
      <w:pPr>
        <w:spacing w:before="0" w:after="0" w:line="259"/>
        <w:ind w:right="-426" w:left="1418" w:firstLine="0"/>
        <w:jc w:val="center"/>
        <w:rPr>
          <w:rFonts w:ascii="Oswald Regular" w:hAnsi="Oswald Regular" w:cs="Oswald Regular" w:eastAsia="Oswald Regular"/>
          <w:b/>
          <w:color w:val="686867"/>
          <w:spacing w:val="0"/>
          <w:position w:val="0"/>
          <w:sz w:val="20"/>
          <w:shd w:fill="auto" w:val="clear"/>
        </w:rPr>
      </w:pPr>
    </w:p>
    <w:tbl>
      <w:tblPr/>
      <w:tblGrid>
        <w:gridCol w:w="2694"/>
        <w:gridCol w:w="5386"/>
      </w:tblGrid>
      <w:tr>
        <w:trPr>
          <w:trHeight w:val="292" w:hRule="auto"/>
          <w:jc w:val="left"/>
        </w:trPr>
        <w:tc>
          <w:tcPr>
            <w:tcW w:w="2694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auto" w:fill="ececec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2"/>
                <w:shd w:fill="auto" w:val="clear"/>
              </w:rPr>
              <w:t xml:space="preserve">Product name</w:t>
            </w:r>
          </w:p>
        </w:tc>
        <w:tc>
          <w:tcPr>
            <w:tcW w:w="5386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auto" w:fill="ececec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2"/>
                <w:shd w:fill="auto" w:val="clear"/>
              </w:rPr>
              <w:t xml:space="preserve">High-oil equivalent of soybean meal SkyPro 46+</w:t>
            </w:r>
          </w:p>
        </w:tc>
      </w:tr>
      <w:tr>
        <w:trPr>
          <w:trHeight w:val="307" w:hRule="auto"/>
          <w:jc w:val="left"/>
        </w:trPr>
        <w:tc>
          <w:tcPr>
            <w:tcW w:w="2694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0"/>
                <w:shd w:fill="auto" w:val="clear"/>
              </w:rPr>
              <w:t xml:space="preserve">Production date</w:t>
            </w:r>
          </w:p>
        </w:tc>
        <w:tc>
          <w:tcPr>
            <w:tcW w:w="5386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173" w:left="-3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12.08.25</w:t>
            </w:r>
          </w:p>
        </w:tc>
      </w:tr>
      <w:tr>
        <w:trPr>
          <w:trHeight w:val="307" w:hRule="auto"/>
          <w:jc w:val="left"/>
        </w:trPr>
        <w:tc>
          <w:tcPr>
            <w:tcW w:w="2694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0"/>
                <w:shd w:fill="auto" w:val="clear"/>
              </w:rPr>
              <w:t xml:space="preserve">Batch number </w:t>
            </w:r>
          </w:p>
        </w:tc>
        <w:tc>
          <w:tcPr>
            <w:tcW w:w="5386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176" w:left="-3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12/08/25</w:t>
            </w:r>
          </w:p>
        </w:tc>
      </w:tr>
      <w:tr>
        <w:trPr>
          <w:trHeight w:val="307" w:hRule="auto"/>
          <w:jc w:val="left"/>
        </w:trPr>
        <w:tc>
          <w:tcPr>
            <w:tcW w:w="2694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81" w:left="-3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0"/>
                <w:shd w:fill="auto" w:val="clear"/>
              </w:rPr>
              <w:t xml:space="preserve">Vehicle license plate number</w:t>
            </w:r>
          </w:p>
        </w:tc>
        <w:tc>
          <w:tcPr>
            <w:tcW w:w="5386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7" w:hRule="auto"/>
          <w:jc w:val="left"/>
        </w:trPr>
        <w:tc>
          <w:tcPr>
            <w:tcW w:w="2694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0"/>
                <w:shd w:fill="auto" w:val="clear"/>
              </w:rPr>
              <w:t xml:space="preserve">Recipient</w:t>
            </w:r>
          </w:p>
        </w:tc>
        <w:tc>
          <w:tcPr>
            <w:tcW w:w="5386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1" w:hRule="auto"/>
          <w:jc w:val="left"/>
        </w:trPr>
        <w:tc>
          <w:tcPr>
            <w:tcW w:w="2694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0"/>
                <w:shd w:fill="auto" w:val="clear"/>
              </w:rPr>
              <w:t xml:space="preserve">Agreement/contract</w:t>
            </w:r>
          </w:p>
        </w:tc>
        <w:tc>
          <w:tcPr>
            <w:tcW w:w="5386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6" w:hRule="auto"/>
          <w:jc w:val="left"/>
        </w:trPr>
        <w:tc>
          <w:tcPr>
            <w:tcW w:w="2694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0"/>
                <w:shd w:fill="auto" w:val="clear"/>
              </w:rPr>
              <w:t xml:space="preserve">Consignment note</w:t>
            </w:r>
          </w:p>
        </w:tc>
        <w:tc>
          <w:tcPr>
            <w:tcW w:w="5386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7" w:hRule="auto"/>
          <w:jc w:val="left"/>
        </w:trPr>
        <w:tc>
          <w:tcPr>
            <w:tcW w:w="2694" w:type="dxa"/>
            <w:tcBorders>
              <w:top w:val="single" w:color="d8d9d9" w:sz="5"/>
              <w:left w:val="single" w:color="d8d9d9" w:sz="5"/>
              <w:bottom w:val="single" w:color="d8d9d9" w:sz="6"/>
              <w:right w:val="single" w:color="d8d9d9" w:sz="5"/>
            </w:tcBorders>
            <w:shd w:color="auto" w:fill="auto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0" w:left="-3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0"/>
                <w:shd w:fill="auto" w:val="clear"/>
              </w:rPr>
              <w:t xml:space="preserve">Net weight, kg </w:t>
            </w:r>
          </w:p>
        </w:tc>
        <w:tc>
          <w:tcPr>
            <w:tcW w:w="5386" w:type="dxa"/>
            <w:tcBorders>
              <w:top w:val="single" w:color="d8d9d9" w:sz="5"/>
              <w:left w:val="single" w:color="d8d9d9" w:sz="5"/>
              <w:bottom w:val="single" w:color="d8d9d9" w:sz="6"/>
              <w:right w:val="single" w:color="d8d9d9" w:sz="5"/>
            </w:tcBorders>
            <w:shd w:color="auto" w:fill="auto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172" w:left="-39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7" w:hRule="auto"/>
          <w:jc w:val="left"/>
        </w:trPr>
        <w:tc>
          <w:tcPr>
            <w:tcW w:w="8080" w:type="dxa"/>
            <w:gridSpan w:val="2"/>
            <w:tcBorders>
              <w:top w:val="single" w:color="d8d9d9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3" w:type="dxa"/>
              <w:right w:w="143" w:type="dxa"/>
            </w:tcMar>
            <w:vAlign w:val="top"/>
          </w:tcPr>
          <w:p>
            <w:pPr>
              <w:spacing w:before="0" w:after="0" w:line="240"/>
              <w:ind w:right="172" w:left="-39" w:firstLine="0"/>
              <w:jc w:val="center"/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172" w:left="-39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686867"/>
                <w:spacing w:val="0"/>
                <w:position w:val="0"/>
                <w:sz w:val="20"/>
                <w:shd w:fill="auto" w:val="clear"/>
              </w:rPr>
              <w:t xml:space="preserve">        PHYSICAL AND CHEMICAL CHARACTERISTICS</w:t>
            </w:r>
          </w:p>
        </w:tc>
      </w:tr>
    </w:tbl>
    <w:p>
      <w:pPr>
        <w:spacing w:before="0" w:after="0" w:line="259"/>
        <w:ind w:right="-426" w:left="1276" w:firstLine="0"/>
        <w:jc w:val="center"/>
        <w:rPr>
          <w:rFonts w:ascii="Oswald Regular" w:hAnsi="Oswald Regular" w:cs="Oswald Regular" w:eastAsia="Oswald Regular"/>
          <w:color w:val="686867"/>
          <w:spacing w:val="0"/>
          <w:position w:val="0"/>
          <w:sz w:val="20"/>
          <w:shd w:fill="auto" w:val="clear"/>
        </w:rPr>
      </w:pPr>
    </w:p>
    <w:p>
      <w:pPr>
        <w:spacing w:before="0" w:after="0" w:line="259"/>
        <w:ind w:right="-426" w:left="1134" w:firstLine="0"/>
        <w:jc w:val="center"/>
        <w:rPr>
          <w:rFonts w:ascii="Oswald Regular" w:hAnsi="Oswald Regular" w:cs="Oswald Regular" w:eastAsia="Oswald Regular"/>
          <w:color w:val="686867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1317"/>
        <w:gridCol w:w="3765"/>
        <w:gridCol w:w="2963"/>
        <w:gridCol w:w="34"/>
      </w:tblGrid>
      <w:tr>
        <w:trPr>
          <w:trHeight w:val="306" w:hRule="auto"/>
          <w:jc w:val="left"/>
        </w:trPr>
        <w:tc>
          <w:tcPr>
            <w:tcW w:w="5082" w:type="dxa"/>
            <w:gridSpan w:val="2"/>
            <w:tcBorders>
              <w:top w:val="single" w:color="ececec" w:sz="5"/>
              <w:left w:val="single" w:color="ececec" w:sz="5"/>
              <w:bottom w:val="single" w:color="ececec" w:sz="5"/>
              <w:right w:val="single" w:color="ececec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2"/>
                <w:shd w:fill="auto" w:val="clear"/>
              </w:rPr>
              <w:t xml:space="preserve">Appearance</w:t>
            </w:r>
          </w:p>
        </w:tc>
        <w:tc>
          <w:tcPr>
            <w:tcW w:w="2997" w:type="dxa"/>
            <w:gridSpan w:val="2"/>
            <w:tcBorders>
              <w:top w:val="single" w:color="ececec" w:sz="5"/>
              <w:left w:val="single" w:color="ececec" w:sz="5"/>
              <w:bottom w:val="single" w:color="ececec" w:sz="5"/>
              <w:right w:val="single" w:color="ececec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79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Oswald Regular" w:hAnsi="Oswald Regular" w:cs="Oswald Regular" w:eastAsia="Oswald Regular"/>
                <w:color w:val="000000"/>
                <w:spacing w:val="0"/>
                <w:position w:val="0"/>
                <w:sz w:val="22"/>
                <w:shd w:fill="auto" w:val="clear"/>
              </w:rPr>
              <w:t xml:space="preserve">Ground</w:t>
            </w:r>
          </w:p>
        </w:tc>
      </w:tr>
      <w:tr>
        <w:trPr>
          <w:trHeight w:val="360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center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Odor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8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Characteristic of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High-oil equivalent of soybean meal   with no foreign odor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Color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From light yellow to light brown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Mass fraction of crude protein in terms of absolutely dry matter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а</w:t>
            </w: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.d.m.), % 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center"/>
          </w:tcPr>
          <w:p>
            <w:pPr>
              <w:spacing w:before="0" w:after="0" w:line="240"/>
              <w:ind w:right="0" w:left="9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46,84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Crude protein content as is, %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44,50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Soluble protein, % 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81,50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Mass fraction of crude fat in terms of absolutely dry matter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а</w:t>
            </w: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.d.m.), % 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center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8,42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Crude fat content as is, %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8,00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Mass fraction of crude fiber, in terms of absolutely dry matter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а</w:t>
            </w: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.d.m.), % 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center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5,26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Crude fiber content as is, %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5,00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Mass fraction of moisture and volatile substances, %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5,00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Mass fraction of ash, in terms of absolutely dry matter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а</w:t>
            </w: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.d.m.), %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center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6,30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Acid number, mg KOH/g 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&lt;30</w:t>
            </w:r>
          </w:p>
        </w:tc>
      </w:tr>
      <w:tr>
        <w:trPr>
          <w:trHeight w:val="14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Urease activity,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рН</w:t>
            </w: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0,05</w:t>
            </w:r>
          </w:p>
        </w:tc>
      </w:tr>
      <w:tr>
        <w:trPr>
          <w:trHeight w:val="14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Trypsin inhibitor, mg/g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5,80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Fraction of metal particles up to and including 2 mm, mg/kg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None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Fraction of metal particles larger than 2 mm with sharp edges, mg/kg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center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None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Mass fraction of foreign impurities, %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None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-6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Pest infestation or signs of infestation 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91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Not detected</w:t>
            </w:r>
          </w:p>
        </w:tc>
      </w:tr>
      <w:tr>
        <w:trPr>
          <w:trHeight w:val="284" w:hRule="auto"/>
          <w:jc w:val="left"/>
        </w:trPr>
        <w:tc>
          <w:tcPr>
            <w:tcW w:w="5082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Shelf life</w:t>
            </w:r>
          </w:p>
        </w:tc>
        <w:tc>
          <w:tcPr>
            <w:tcW w:w="2997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83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Twelve  months from the date of production</w:t>
            </w:r>
          </w:p>
        </w:tc>
      </w:tr>
      <w:tr>
        <w:trPr>
          <w:trHeight w:val="567" w:hRule="auto"/>
          <w:jc w:val="left"/>
        </w:trPr>
        <w:tc>
          <w:tcPr>
            <w:tcW w:w="1317" w:type="dxa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1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Storage conditions</w:t>
            </w:r>
          </w:p>
        </w:tc>
        <w:tc>
          <w:tcPr>
            <w:tcW w:w="6728" w:type="dxa"/>
            <w:gridSpan w:val="2"/>
            <w:tcBorders>
              <w:top w:val="single" w:color="d8d9d9" w:sz="5"/>
              <w:left w:val="single" w:color="d8d9d9" w:sz="5"/>
              <w:bottom w:val="single" w:color="d8d9d9" w:sz="5"/>
              <w:right w:val="single" w:color="d8d9d9" w:sz="5"/>
            </w:tcBorders>
            <w:shd w:color="000000" w:fill="ffffff" w:val="clear"/>
            <w:tcMar>
              <w:left w:w="66" w:type="dxa"/>
              <w:right w:w="66" w:type="dxa"/>
            </w:tcMar>
            <w:vAlign w:val="top"/>
          </w:tcPr>
          <w:p>
            <w:pPr>
              <w:spacing w:before="0" w:after="0" w:line="240"/>
              <w:ind w:right="0" w:left="54" w:firstLine="0"/>
              <w:jc w:val="left"/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In clean, dry rooms that are not infested with pests of grain stocks, well </w:t>
            </w:r>
          </w:p>
          <w:p>
            <w:pPr>
              <w:spacing w:before="0" w:after="0" w:line="240"/>
              <w:ind w:right="0" w:left="54" w:firstLine="0"/>
              <w:jc w:val="left"/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ventilated, protected from direct sunlight and heat sources, in a mound </w:t>
            </w:r>
          </w:p>
          <w:p>
            <w:pPr>
              <w:spacing w:before="0" w:after="0" w:line="240"/>
              <w:ind w:right="0" w:left="5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Oswald" w:hAnsi="Oswald" w:cs="Oswald" w:eastAsia="Oswald"/>
                <w:color w:val="000000"/>
                <w:spacing w:val="0"/>
                <w:position w:val="0"/>
                <w:sz w:val="20"/>
                <w:shd w:fill="auto" w:val="clear"/>
              </w:rPr>
              <w:t xml:space="preserve">no more than 5 m high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508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1508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508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560" w:firstLine="0"/>
        <w:jc w:val="both"/>
        <w:rPr>
          <w:rFonts w:ascii="Oswald" w:hAnsi="Oswald" w:cs="Oswald" w:eastAsia="Oswald"/>
          <w:color w:val="818181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1560" w:firstLine="0"/>
        <w:jc w:val="both"/>
        <w:rPr>
          <w:rFonts w:ascii="Oswald" w:hAnsi="Oswald" w:cs="Oswald" w:eastAsia="Oswald"/>
          <w:color w:val="818181"/>
          <w:spacing w:val="0"/>
          <w:position w:val="0"/>
          <w:sz w:val="16"/>
          <w:shd w:fill="auto" w:val="clear"/>
        </w:rPr>
      </w:pPr>
      <w:r>
        <w:rPr>
          <w:rFonts w:ascii="Oswald" w:hAnsi="Oswald" w:cs="Oswald" w:eastAsia="Oswald"/>
          <w:color w:val="818181"/>
          <w:spacing w:val="0"/>
          <w:position w:val="0"/>
          <w:sz w:val="16"/>
          <w:shd w:fill="auto" w:val="clear"/>
        </w:rPr>
        <w:t xml:space="preserve">Conforms to </w:t>
      </w:r>
      <w:r>
        <w:rPr>
          <w:rFonts w:ascii="Calibri" w:hAnsi="Calibri" w:cs="Calibri" w:eastAsia="Calibri"/>
          <w:b/>
          <w:color w:val="818181"/>
          <w:spacing w:val="0"/>
          <w:position w:val="0"/>
          <w:sz w:val="16"/>
          <w:shd w:fill="auto" w:val="clear"/>
        </w:rPr>
        <w:t xml:space="preserve">Т</w:t>
      </w:r>
      <w:r>
        <w:rPr>
          <w:rFonts w:ascii="Oswald" w:hAnsi="Oswald" w:cs="Oswald" w:eastAsia="Oswald"/>
          <w:b/>
          <w:color w:val="818181"/>
          <w:spacing w:val="0"/>
          <w:position w:val="0"/>
          <w:sz w:val="16"/>
          <w:shd w:fill="auto" w:val="clear"/>
        </w:rPr>
        <w:t xml:space="preserve">U U 10.9-44866814 -004:2025 </w:t>
      </w:r>
      <w:r>
        <w:rPr>
          <w:rFonts w:ascii="Oswald" w:hAnsi="Oswald" w:cs="Oswald" w:eastAsia="Oswald"/>
          <w:color w:val="818181"/>
          <w:spacing w:val="0"/>
          <w:position w:val="0"/>
          <w:sz w:val="16"/>
          <w:shd w:fill="auto" w:val="clear"/>
        </w:rPr>
        <w:t xml:space="preserve"> High-oil equivalent of soybean meal. Technical conditions. The total content of toxic elements, pesticides, nitrates and nitrites, mycotoxins and radionuclides does not exceed the established standards.</w:t>
      </w:r>
      <w:r>
        <w:rPr>
          <w:rFonts w:ascii="Oswald" w:hAnsi="Oswald" w:cs="Oswald" w:eastAsia="Oswald"/>
          <w:b/>
          <w:color w:val="818181"/>
          <w:spacing w:val="0"/>
          <w:position w:val="0"/>
          <w:sz w:val="16"/>
          <w:shd w:fill="auto" w:val="clear"/>
        </w:rPr>
        <w:t xml:space="preserve">                                                 </w:t>
      </w:r>
      <w:r>
        <w:rPr>
          <w:rFonts w:ascii="Calibri" w:hAnsi="Calibri" w:cs="Calibri" w:eastAsia="Calibri"/>
          <w:b/>
          <w:color w:val="818181"/>
          <w:spacing w:val="0"/>
          <w:position w:val="0"/>
          <w:sz w:val="16"/>
          <w:shd w:fill="auto" w:val="clear"/>
        </w:rPr>
        <w:t xml:space="preserve">Т</w:t>
      </w:r>
      <w:r>
        <w:rPr>
          <w:rFonts w:ascii="Oswald" w:hAnsi="Oswald" w:cs="Oswald" w:eastAsia="Oswald"/>
          <w:b/>
          <w:color w:val="818181"/>
          <w:spacing w:val="0"/>
          <w:position w:val="0"/>
          <w:sz w:val="16"/>
          <w:shd w:fill="auto" w:val="clear"/>
        </w:rPr>
        <w:t xml:space="preserve">U U 10.9-44866814 -004:2025 </w:t>
      </w:r>
      <w:r>
        <w:rPr>
          <w:rFonts w:ascii="Oswald" w:hAnsi="Oswald" w:cs="Oswald" w:eastAsia="Oswald"/>
          <w:color w:val="818181"/>
          <w:spacing w:val="0"/>
          <w:position w:val="0"/>
          <w:sz w:val="16"/>
          <w:shd w:fill="auto" w:val="clear"/>
        </w:rPr>
        <w:t xml:space="preserve">  High-oil equivalent of soybean meal. Technical conditions. </w:t>
      </w:r>
    </w:p>
    <w:p>
      <w:pPr>
        <w:spacing w:before="0" w:after="0" w:line="240"/>
        <w:ind w:right="0" w:left="1560" w:firstLine="0"/>
        <w:jc w:val="both"/>
        <w:rPr>
          <w:rFonts w:ascii="Oswald Regular" w:hAnsi="Oswald Regular" w:cs="Oswald Regular" w:eastAsia="Oswald Regular"/>
          <w:color w:val="818181"/>
          <w:spacing w:val="0"/>
          <w:position w:val="0"/>
          <w:sz w:val="16"/>
          <w:shd w:fill="auto" w:val="clear"/>
        </w:rPr>
      </w:pPr>
      <w:r>
        <w:rPr>
          <w:rFonts w:ascii="Oswald Regular" w:hAnsi="Oswald Regular" w:cs="Oswald Regular" w:eastAsia="Oswald Regular"/>
          <w:color w:val="818181"/>
          <w:spacing w:val="0"/>
          <w:position w:val="0"/>
          <w:sz w:val="16"/>
          <w:shd w:fill="auto" w:val="clear"/>
        </w:rPr>
        <w:t xml:space="preserve">The goods delivered are GMP+ FSA assured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56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Oswald" w:hAnsi="Oswald" w:cs="Oswald" w:eastAsia="Oswald"/>
          <w:color w:val="000000"/>
          <w:spacing w:val="0"/>
          <w:position w:val="0"/>
          <w:sz w:val="20"/>
          <w:shd w:fill="auto" w:val="clear"/>
        </w:rPr>
        <w:t xml:space="preserve">Person in charge     Mariia Zinchuk</w:t>
      </w:r>
    </w:p>
    <w:p>
      <w:pPr>
        <w:tabs>
          <w:tab w:val="left" w:pos="1673" w:leader="none"/>
        </w:tabs>
        <w:spacing w:before="0" w:after="160" w:line="259"/>
        <w:ind w:right="0" w:left="0" w:firstLine="0"/>
        <w:jc w:val="left"/>
        <w:rPr>
          <w:rFonts w:ascii="Oswald" w:hAnsi="Oswald" w:cs="Oswald" w:eastAsia="Oswald"/>
          <w:color w:val="000000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